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38" w:rsidRPr="006E7A9C" w:rsidRDefault="00833092" w:rsidP="008330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A9C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образовательной деятельности</w:t>
      </w:r>
    </w:p>
    <w:p w:rsidR="00833092" w:rsidRPr="006E7A9C" w:rsidRDefault="00833092" w:rsidP="00833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092" w:rsidRPr="006E7A9C" w:rsidRDefault="00833092" w:rsidP="0083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A9C">
        <w:rPr>
          <w:rFonts w:ascii="Times New Roman" w:hAnsi="Times New Roman" w:cs="Times New Roman"/>
          <w:sz w:val="28"/>
          <w:szCs w:val="28"/>
        </w:rPr>
        <w:t>Информация о наличии зданий, строений, сооружений, территорий, необходимых для осуществления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5937"/>
        <w:gridCol w:w="2693"/>
      </w:tblGrid>
      <w:tr w:rsidR="00833092" w:rsidRPr="006E7A9C" w:rsidTr="00AD5172">
        <w:tc>
          <w:tcPr>
            <w:tcW w:w="988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36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37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693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</w:tr>
      <w:tr w:rsidR="00833092" w:rsidRPr="006E7A9C" w:rsidTr="00AD5172">
        <w:tc>
          <w:tcPr>
            <w:tcW w:w="988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Учебный корпус (новый)</w:t>
            </w:r>
          </w:p>
        </w:tc>
        <w:tc>
          <w:tcPr>
            <w:tcW w:w="593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пр. Ленина, д. 1</w:t>
            </w:r>
          </w:p>
        </w:tc>
        <w:tc>
          <w:tcPr>
            <w:tcW w:w="2693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833092" w:rsidRPr="006E7A9C" w:rsidTr="00AD5172">
        <w:tc>
          <w:tcPr>
            <w:tcW w:w="988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6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Учебный корпус (старый)</w:t>
            </w:r>
          </w:p>
        </w:tc>
        <w:tc>
          <w:tcPr>
            <w:tcW w:w="593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ул. Энергетиков, д. 22</w:t>
            </w:r>
          </w:p>
        </w:tc>
        <w:tc>
          <w:tcPr>
            <w:tcW w:w="2693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833092" w:rsidRPr="006E7A9C" w:rsidRDefault="00833092" w:rsidP="00833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092" w:rsidRPr="006E7A9C" w:rsidRDefault="00833092" w:rsidP="0083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092" w:rsidRPr="006E7A9C" w:rsidRDefault="00833092" w:rsidP="0083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A9C">
        <w:rPr>
          <w:rFonts w:ascii="Times New Roman" w:hAnsi="Times New Roman" w:cs="Times New Roman"/>
          <w:sz w:val="28"/>
          <w:szCs w:val="28"/>
        </w:rPr>
        <w:t>Сведения о наличии оборудованных учебных кабинетов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61"/>
        <w:gridCol w:w="3034"/>
        <w:gridCol w:w="5031"/>
        <w:gridCol w:w="3543"/>
        <w:gridCol w:w="2552"/>
      </w:tblGrid>
      <w:tr w:rsidR="00833092" w:rsidRPr="006E7A9C" w:rsidTr="00AD5172">
        <w:trPr>
          <w:trHeight w:val="909"/>
        </w:trPr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Использования инвалидами и лицами с ограниченными возможностями здоровья</w:t>
            </w:r>
          </w:p>
        </w:tc>
      </w:tr>
      <w:tr w:rsidR="00833092" w:rsidRPr="006E7A9C" w:rsidTr="00AD5172">
        <w:tc>
          <w:tcPr>
            <w:tcW w:w="15021" w:type="dxa"/>
            <w:gridSpan w:val="5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Интернет вещей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Компьютерный класс А417,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- 20; меловая доска; проектор; 3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принтер; компьютеров - 10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Инженерный театр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Компьютерный класс А417,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- 20; меловая доска; проектор; 3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принтер; компьютеров - 10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Основы 3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</w:t>
            </w:r>
            <w:proofErr w:type="spellStart"/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Компьютерный класс А417,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- 20; меловая доска; проектор; 3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принтер; компьютеров - 10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rPr>
          <w:trHeight w:val="389"/>
        </w:trPr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Онлайн школа. Мир цифровых технологий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-программирование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Компьютерный класс А417,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- 20; меловая доска; проектор; 3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 принтер; компьютеров - 10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Территория мастеров.  В мире анимации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Территория мастеров. От 3</w:t>
            </w: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 к реальным объектам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spellStart"/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15021" w:type="dxa"/>
            <w:gridSpan w:val="5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Социально-педагогическое направление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Мир дизайн-профессии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Территория мастеров. Юный дизайнер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.Дизайн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К433, пр. Ленина, д. 1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- 34; меловая доска; интерактивная доска; стационарный экран; стационарный проектор; компьютеров - 12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rPr>
          <w:trHeight w:val="467"/>
        </w:trPr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Мир английского языка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лаборатория </w:t>
            </w:r>
            <w:proofErr w:type="spellStart"/>
            <w:r w:rsidRPr="006E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ProjectStart</w:t>
            </w:r>
            <w:proofErr w:type="spellEnd"/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Художественная студия «Путешествие в мир творчества»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Учебная аудитория К635б, пр. Ленина, д. 1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– 16; </w:t>
            </w:r>
            <w:proofErr w:type="spellStart"/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; ноутбук, мольберт – 16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Живое право. Секреты профессионального мастерства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Учебная аудитория К628, пр. Ленина, д. 1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- 30; меловая доска; стационарный экран; проектор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15021" w:type="dxa"/>
            <w:gridSpan w:val="5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Естественнонаучное направление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Удивительная химия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А122,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– 20; меловая доска; химические реактивы; химическая посуда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Детективное агентство Шерлок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Учебная аудитория К628, пр. Ленина, д. 1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- 30; меловая доска; стационарный экран; проектор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Криминалистическая лаборатория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Учебная аудитория К628, пр. Ленина, д. 1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- 30; меловая доска; стационарный экран; проектор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Биолюминесценция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Компьютерный класс А416,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- 20; меловая доска; проектор; компьютеров - 11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Малый физический факультет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Компьютерный класс А302,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- 20; меловая доска; оборудование, необходимое для измерения физических сил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Генетический паспорт здоровья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А423, ул. Энергетиков, д. 22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- 18; меловая доска; интерактивная доска; переносный проектор. Оснащена оборудованием: микроскопы; тематических стенды; набор учебных макропрепаратов; набор учебных микропрепаратов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Тайны анатомии и физиологии для будущих врачей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А423, ул. Энергетиков, д. 22 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посадочных мест - 18; меловая доска; интерактивная доска; переносный проектор. Оснащена оборудованием: микроскопы; тематических стенды; набор учебных </w:t>
            </w:r>
            <w:r w:rsidRPr="006E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макропрепаратов; набор учебных микропрепаратов 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AD5172">
        <w:tc>
          <w:tcPr>
            <w:tcW w:w="86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4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Экологическая химия</w:t>
            </w:r>
          </w:p>
        </w:tc>
        <w:tc>
          <w:tcPr>
            <w:tcW w:w="5031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А122, ул. Энергетиков, д. 22</w:t>
            </w:r>
          </w:p>
        </w:tc>
        <w:tc>
          <w:tcPr>
            <w:tcW w:w="3543" w:type="dxa"/>
          </w:tcPr>
          <w:p w:rsidR="00833092" w:rsidRPr="006E7A9C" w:rsidRDefault="00833092" w:rsidP="00AD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– 20; меловая доска; химические реактивы; химическая посуда</w:t>
            </w:r>
          </w:p>
        </w:tc>
        <w:tc>
          <w:tcPr>
            <w:tcW w:w="2552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</w:tbl>
    <w:p w:rsidR="00833092" w:rsidRPr="006E7A9C" w:rsidRDefault="00833092" w:rsidP="0083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092" w:rsidRPr="006E7A9C" w:rsidRDefault="00833092" w:rsidP="0083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A9C">
        <w:rPr>
          <w:rFonts w:ascii="Times New Roman" w:hAnsi="Times New Roman" w:cs="Times New Roman"/>
          <w:sz w:val="28"/>
          <w:szCs w:val="28"/>
        </w:rPr>
        <w:t>Информация о наличии библиотек, об условиях питания и охраны здоровья обучающихся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99"/>
        <w:gridCol w:w="2877"/>
        <w:gridCol w:w="5250"/>
        <w:gridCol w:w="1275"/>
        <w:gridCol w:w="2289"/>
        <w:gridCol w:w="2531"/>
      </w:tblGrid>
      <w:tr w:rsidR="00833092" w:rsidRPr="006E7A9C" w:rsidTr="00833092">
        <w:tc>
          <w:tcPr>
            <w:tcW w:w="79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7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5250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275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Площадь, м2</w:t>
            </w:r>
          </w:p>
        </w:tc>
        <w:tc>
          <w:tcPr>
            <w:tcW w:w="228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5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Приспособляемость для использования инвалидами и лицами с ОВЗ</w:t>
            </w:r>
          </w:p>
        </w:tc>
      </w:tr>
      <w:tr w:rsidR="00833092" w:rsidRPr="006E7A9C" w:rsidTr="00833092">
        <w:tc>
          <w:tcPr>
            <w:tcW w:w="79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250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пр. Ленина, д. 1</w:t>
            </w:r>
          </w:p>
        </w:tc>
        <w:tc>
          <w:tcPr>
            <w:tcW w:w="1275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6,717,2</w:t>
            </w:r>
          </w:p>
        </w:tc>
        <w:tc>
          <w:tcPr>
            <w:tcW w:w="228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5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833092">
        <w:tc>
          <w:tcPr>
            <w:tcW w:w="79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5250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пр. Ленина, д. 1</w:t>
            </w:r>
          </w:p>
        </w:tc>
        <w:tc>
          <w:tcPr>
            <w:tcW w:w="1275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683,1</w:t>
            </w:r>
          </w:p>
        </w:tc>
        <w:tc>
          <w:tcPr>
            <w:tcW w:w="228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833092">
        <w:tc>
          <w:tcPr>
            <w:tcW w:w="79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5250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ул. Энергетиков, д. 22, блок Б</w:t>
            </w:r>
          </w:p>
        </w:tc>
        <w:tc>
          <w:tcPr>
            <w:tcW w:w="1275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228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Частично приспособлено</w:t>
            </w:r>
          </w:p>
        </w:tc>
      </w:tr>
      <w:tr w:rsidR="00833092" w:rsidRPr="006E7A9C" w:rsidTr="00833092">
        <w:tc>
          <w:tcPr>
            <w:tcW w:w="79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5250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пр. Ленина, д. 1</w:t>
            </w:r>
          </w:p>
        </w:tc>
        <w:tc>
          <w:tcPr>
            <w:tcW w:w="1275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28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  <w:tr w:rsidR="00833092" w:rsidRPr="006E7A9C" w:rsidTr="00833092">
        <w:tc>
          <w:tcPr>
            <w:tcW w:w="79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7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5250" w:type="dxa"/>
          </w:tcPr>
          <w:p w:rsidR="00833092" w:rsidRPr="006E7A9C" w:rsidRDefault="00833092" w:rsidP="006E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628412, Российская Федерация, Тюменская область, Ханты-Мансийский автономный округ – Югра, г. Сургут, ул. Энергетиков, д. 22, блок А</w:t>
            </w:r>
          </w:p>
        </w:tc>
        <w:tc>
          <w:tcPr>
            <w:tcW w:w="1275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289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833092" w:rsidRPr="006E7A9C" w:rsidRDefault="00833092" w:rsidP="00A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9C">
              <w:rPr>
                <w:rFonts w:ascii="Times New Roman" w:hAnsi="Times New Roman" w:cs="Times New Roman"/>
                <w:sz w:val="24"/>
                <w:szCs w:val="24"/>
              </w:rPr>
              <w:t>Приспособлено</w:t>
            </w:r>
          </w:p>
        </w:tc>
      </w:tr>
    </w:tbl>
    <w:p w:rsidR="00833092" w:rsidRPr="00833092" w:rsidRDefault="00833092" w:rsidP="006E7A9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1050C"/>
          <w:sz w:val="27"/>
          <w:szCs w:val="27"/>
          <w:lang w:eastAsia="ru-RU"/>
        </w:rPr>
      </w:pPr>
      <w:r w:rsidRPr="00833092">
        <w:rPr>
          <w:rFonts w:ascii="Times New Roman" w:eastAsia="Times New Roman" w:hAnsi="Times New Roman" w:cs="Times New Roman"/>
          <w:color w:val="01050C"/>
          <w:sz w:val="27"/>
          <w:szCs w:val="27"/>
          <w:lang w:eastAsia="ru-RU"/>
        </w:rPr>
        <w:t>Информация о наличии средств обучения и воспитания</w:t>
      </w:r>
    </w:p>
    <w:p w:rsidR="00833092" w:rsidRPr="006E7A9C" w:rsidRDefault="00833092" w:rsidP="008330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A9C">
        <w:rPr>
          <w:rFonts w:ascii="Times New Roman" w:hAnsi="Times New Roman" w:cs="Times New Roman"/>
          <w:i/>
          <w:sz w:val="28"/>
          <w:szCs w:val="28"/>
        </w:rPr>
        <w:t>Таблица в процессе заполнения</w:t>
      </w:r>
    </w:p>
    <w:p w:rsidR="00833092" w:rsidRPr="006E7A9C" w:rsidRDefault="00833092" w:rsidP="0083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A9C" w:rsidRPr="006E7A9C" w:rsidRDefault="006E7A9C" w:rsidP="006E7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A9C">
        <w:rPr>
          <w:rFonts w:ascii="Times New Roman" w:hAnsi="Times New Roman" w:cs="Times New Roman"/>
          <w:sz w:val="28"/>
          <w:szCs w:val="28"/>
        </w:rPr>
        <w:lastRenderedPageBreak/>
        <w:t>Информация о доступе к информационным системам и информационно-телекоммуникационным сетям</w:t>
      </w:r>
    </w:p>
    <w:p w:rsidR="006E7A9C" w:rsidRPr="006E7A9C" w:rsidRDefault="006E7A9C" w:rsidP="006E7A9C">
      <w:pPr>
        <w:jc w:val="both"/>
        <w:rPr>
          <w:rFonts w:ascii="Times New Roman" w:hAnsi="Times New Roman" w:cs="Times New Roman"/>
          <w:sz w:val="28"/>
          <w:szCs w:val="28"/>
        </w:rPr>
      </w:pPr>
      <w:r w:rsidRPr="006E7A9C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"Интернет": Есть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A9C">
        <w:rPr>
          <w:rFonts w:ascii="Times New Roman" w:hAnsi="Times New Roman" w:cs="Times New Roman"/>
          <w:sz w:val="28"/>
          <w:szCs w:val="28"/>
        </w:rPr>
        <w:t xml:space="preserve"> Доступ обеспечен. Образовательная информация соответствует стандарту обеспечения доступности </w:t>
      </w:r>
      <w:proofErr w:type="spellStart"/>
      <w:r w:rsidRPr="006E7A9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E7A9C">
        <w:rPr>
          <w:rFonts w:ascii="Times New Roman" w:hAnsi="Times New Roman" w:cs="Times New Roman"/>
          <w:sz w:val="28"/>
          <w:szCs w:val="28"/>
        </w:rPr>
        <w:t>-контента.</w:t>
      </w:r>
    </w:p>
    <w:p w:rsidR="00833092" w:rsidRPr="00833092" w:rsidRDefault="00833092" w:rsidP="008330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3092" w:rsidRPr="00833092" w:rsidSect="008330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2E9B"/>
    <w:multiLevelType w:val="hybridMultilevel"/>
    <w:tmpl w:val="1ED8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B2"/>
    <w:rsid w:val="006E7A9C"/>
    <w:rsid w:val="00833092"/>
    <w:rsid w:val="00C42038"/>
    <w:rsid w:val="00C92D8B"/>
    <w:rsid w:val="00CD4CB2"/>
    <w:rsid w:val="00F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09897-0B52-49EE-8211-C8C0235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092"/>
    <w:pPr>
      <w:ind w:left="720"/>
      <w:contextualSpacing/>
    </w:pPr>
  </w:style>
  <w:style w:type="table" w:styleId="a4">
    <w:name w:val="Table Grid"/>
    <w:basedOn w:val="a1"/>
    <w:uiPriority w:val="39"/>
    <w:rsid w:val="0083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33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Моллаосманова Фатьма Мурадовна</dc:creator>
  <cp:keywords/>
  <dc:description/>
  <cp:lastModifiedBy>Михайловская Ольга Владимировна</cp:lastModifiedBy>
  <cp:revision>2</cp:revision>
  <dcterms:created xsi:type="dcterms:W3CDTF">2020-08-25T05:06:00Z</dcterms:created>
  <dcterms:modified xsi:type="dcterms:W3CDTF">2020-08-25T05:06:00Z</dcterms:modified>
</cp:coreProperties>
</file>